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47A" w:rsidRPr="0077347A" w:rsidRDefault="0077347A" w:rsidP="0077347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7347A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Sustainable cities in </w:t>
      </w:r>
      <w:r w:rsidRPr="0077347A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UAE, KSA, Oman</w:t>
      </w:r>
    </w:p>
    <w:p w:rsidR="0077347A" w:rsidRPr="0077347A" w:rsidRDefault="0077347A" w:rsidP="0077347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48"/>
          <w:szCs w:val="48"/>
        </w:rPr>
      </w:pPr>
      <w:r w:rsidRPr="0077347A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Article Content</w:t>
      </w: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48"/>
          <w:szCs w:val="48"/>
        </w:rPr>
      </w:pPr>
      <w:r w:rsidRPr="0077347A">
        <w:rPr>
          <w:rFonts w:ascii="Arial" w:eastAsia="Times New Roman" w:hAnsi="Arial" w:cs="Arial"/>
          <w:color w:val="000000"/>
          <w:sz w:val="24"/>
          <w:szCs w:val="24"/>
        </w:rPr>
        <w:t>•</w:t>
      </w:r>
      <w:r w:rsidRPr="0077347A">
        <w:rPr>
          <w:rFonts w:ascii="Calibri" w:eastAsia="Times New Roman" w:hAnsi="Calibri" w:cs="Calibri"/>
          <w:color w:val="000000"/>
          <w:sz w:val="24"/>
          <w:szCs w:val="24"/>
        </w:rPr>
        <w:t>Abstract:</w:t>
      </w: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48"/>
          <w:szCs w:val="48"/>
        </w:rPr>
      </w:pPr>
      <w:r w:rsidRPr="0077347A">
        <w:rPr>
          <w:rFonts w:ascii="Arial" w:eastAsia="Times New Roman" w:hAnsi="Arial" w:cs="Arial"/>
          <w:color w:val="000000"/>
          <w:sz w:val="24"/>
          <w:szCs w:val="24"/>
        </w:rPr>
        <w:t>•</w:t>
      </w:r>
      <w:r w:rsidRPr="0077347A">
        <w:rPr>
          <w:rFonts w:ascii="Calibri" w:eastAsia="Times New Roman" w:hAnsi="Calibri" w:cs="Calibri"/>
          <w:color w:val="000000"/>
          <w:sz w:val="24"/>
          <w:szCs w:val="24"/>
        </w:rPr>
        <w:t>Keywords:</w:t>
      </w: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48"/>
          <w:szCs w:val="48"/>
        </w:rPr>
      </w:pPr>
      <w:r w:rsidRPr="0077347A">
        <w:rPr>
          <w:rFonts w:ascii="Arial" w:eastAsia="Times New Roman" w:hAnsi="Arial" w:cs="Arial"/>
          <w:color w:val="000000"/>
          <w:sz w:val="24"/>
          <w:szCs w:val="24"/>
        </w:rPr>
        <w:t>•</w:t>
      </w:r>
      <w:r w:rsidRPr="0077347A">
        <w:rPr>
          <w:rFonts w:ascii="Calibri" w:eastAsia="Times New Roman" w:hAnsi="Calibri" w:cs="Calibri"/>
          <w:color w:val="000000"/>
          <w:sz w:val="24"/>
          <w:szCs w:val="24"/>
        </w:rPr>
        <w:t>Introduction:</w:t>
      </w: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48"/>
          <w:szCs w:val="48"/>
        </w:rPr>
      </w:pPr>
      <w:r w:rsidRPr="0077347A">
        <w:rPr>
          <w:rFonts w:ascii="Arial" w:eastAsia="Times New Roman" w:hAnsi="Arial" w:cs="Arial"/>
          <w:color w:val="000000"/>
          <w:sz w:val="24"/>
          <w:szCs w:val="24"/>
        </w:rPr>
        <w:t>•</w:t>
      </w:r>
      <w:r w:rsidRPr="0077347A">
        <w:rPr>
          <w:rFonts w:ascii="Calibri" w:eastAsia="Times New Roman" w:hAnsi="Calibri" w:cs="Calibri"/>
          <w:color w:val="000000"/>
          <w:sz w:val="24"/>
          <w:szCs w:val="24"/>
        </w:rPr>
        <w:t>Sustainable development and cities:</w:t>
      </w: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48"/>
          <w:szCs w:val="48"/>
        </w:rPr>
      </w:pPr>
      <w:r w:rsidRPr="0077347A">
        <w:rPr>
          <w:rFonts w:ascii="Arial" w:eastAsia="Times New Roman" w:hAnsi="Arial" w:cs="Arial"/>
          <w:color w:val="000000"/>
          <w:sz w:val="24"/>
          <w:szCs w:val="24"/>
        </w:rPr>
        <w:t>•</w:t>
      </w:r>
      <w:r w:rsidRPr="0077347A">
        <w:rPr>
          <w:rFonts w:ascii="Calibri" w:eastAsia="Times New Roman" w:hAnsi="Calibri" w:cs="Calibri"/>
          <w:color w:val="000000"/>
          <w:sz w:val="24"/>
          <w:szCs w:val="24"/>
        </w:rPr>
        <w:t>Examples of GCC sustainable cities:</w:t>
      </w: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48"/>
          <w:szCs w:val="48"/>
        </w:rPr>
      </w:pPr>
      <w:r w:rsidRPr="0077347A">
        <w:rPr>
          <w:rFonts w:ascii="Arial" w:eastAsia="Times New Roman" w:hAnsi="Arial" w:cs="Arial"/>
          <w:color w:val="000000"/>
          <w:sz w:val="24"/>
          <w:szCs w:val="24"/>
        </w:rPr>
        <w:t>•</w:t>
      </w:r>
      <w:r w:rsidRPr="0077347A">
        <w:rPr>
          <w:rFonts w:ascii="Calibri" w:eastAsia="Times New Roman" w:hAnsi="Calibri" w:cs="Calibri"/>
          <w:color w:val="000000"/>
          <w:sz w:val="24"/>
          <w:szCs w:val="24"/>
        </w:rPr>
        <w:t>Evaluation of some sustainable cities or comparison between the different:</w:t>
      </w: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48"/>
          <w:szCs w:val="48"/>
        </w:rPr>
      </w:pPr>
      <w:r w:rsidRPr="0077347A">
        <w:rPr>
          <w:rFonts w:ascii="Arial" w:eastAsia="Times New Roman" w:hAnsi="Arial" w:cs="Arial"/>
          <w:color w:val="000000"/>
          <w:sz w:val="24"/>
          <w:szCs w:val="24"/>
        </w:rPr>
        <w:t>•</w:t>
      </w:r>
      <w:r w:rsidRPr="0077347A">
        <w:rPr>
          <w:rFonts w:ascii="Calibri" w:eastAsia="Times New Roman" w:hAnsi="Calibri" w:cs="Calibri"/>
          <w:color w:val="000000"/>
          <w:sz w:val="24"/>
          <w:szCs w:val="24"/>
        </w:rPr>
        <w:t>sustainable cities approaches:</w:t>
      </w: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48"/>
          <w:szCs w:val="48"/>
        </w:rPr>
      </w:pPr>
      <w:r w:rsidRPr="0077347A">
        <w:rPr>
          <w:rFonts w:ascii="Arial" w:eastAsia="Times New Roman" w:hAnsi="Arial" w:cs="Arial"/>
          <w:color w:val="000000"/>
          <w:sz w:val="24"/>
          <w:szCs w:val="24"/>
        </w:rPr>
        <w:t>•</w:t>
      </w:r>
      <w:r w:rsidRPr="0077347A">
        <w:rPr>
          <w:rFonts w:ascii="Calibri" w:eastAsia="Times New Roman" w:hAnsi="Calibri" w:cs="Calibri"/>
          <w:color w:val="000000"/>
          <w:sz w:val="24"/>
          <w:szCs w:val="24"/>
        </w:rPr>
        <w:t>Conclusion:</w:t>
      </w: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48"/>
          <w:szCs w:val="48"/>
        </w:rPr>
      </w:pPr>
      <w:r w:rsidRPr="0077347A">
        <w:rPr>
          <w:rFonts w:ascii="Arial" w:eastAsia="Times New Roman" w:hAnsi="Arial" w:cs="Arial"/>
          <w:color w:val="000000"/>
          <w:sz w:val="24"/>
          <w:szCs w:val="24"/>
        </w:rPr>
        <w:t>•</w:t>
      </w:r>
      <w:r w:rsidRPr="0077347A">
        <w:rPr>
          <w:rFonts w:ascii="Calibri" w:eastAsia="Times New Roman" w:hAnsi="Calibri" w:cs="Calibri"/>
          <w:color w:val="000000"/>
          <w:sz w:val="24"/>
          <w:szCs w:val="24"/>
        </w:rPr>
        <w:t>Reference:</w:t>
      </w: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48"/>
          <w:szCs w:val="48"/>
        </w:rPr>
      </w:pP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24"/>
          <w:szCs w:val="24"/>
        </w:rPr>
      </w:pPr>
      <w:r w:rsidRPr="0077347A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Master article which covering the listed topics and if there is more topics could be added.</w:t>
      </w: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7347A" w:rsidRPr="0077347A" w:rsidRDefault="0077347A" w:rsidP="0077347A">
      <w:pPr>
        <w:shd w:val="clear" w:color="auto" w:fill="FFFFFF"/>
        <w:spacing w:after="0" w:line="240" w:lineRule="auto"/>
        <w:ind w:hanging="446"/>
        <w:rPr>
          <w:rFonts w:ascii="Calibri" w:eastAsia="Times New Roman" w:hAnsi="Calibri" w:cs="Calibri"/>
          <w:color w:val="000000"/>
          <w:sz w:val="24"/>
          <w:szCs w:val="24"/>
        </w:rPr>
      </w:pPr>
      <w:r w:rsidRPr="0077347A">
        <w:rPr>
          <w:rFonts w:ascii="Calibri" w:eastAsia="Times New Roman" w:hAnsi="Calibri" w:cs="Calibri"/>
          <w:color w:val="000000"/>
          <w:sz w:val="24"/>
          <w:szCs w:val="24"/>
        </w:rPr>
        <w:t>Many Thanks</w:t>
      </w:r>
    </w:p>
    <w:p w:rsidR="00607F14" w:rsidRDefault="00607F14">
      <w:bookmarkStart w:id="0" w:name="_GoBack"/>
      <w:bookmarkEnd w:id="0"/>
    </w:p>
    <w:sectPr w:rsidR="00607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47A"/>
    <w:rsid w:val="00607F14"/>
    <w:rsid w:val="0077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3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3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4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17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1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45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61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80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13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53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78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65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6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3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2018-03-23T08:02:00Z</dcterms:created>
  <dcterms:modified xsi:type="dcterms:W3CDTF">2018-03-23T08:02:00Z</dcterms:modified>
</cp:coreProperties>
</file>